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633A" w14:textId="5F3DC3CA" w:rsidR="006456C7" w:rsidRDefault="006456C7" w:rsidP="005F784C">
      <w:pPr>
        <w:pStyle w:val="Subheadline"/>
        <w:ind w:right="1551"/>
        <w:rPr>
          <w:color w:val="E3530F"/>
          <w:sz w:val="48"/>
          <w:szCs w:val="48"/>
        </w:rPr>
      </w:pPr>
      <w:r w:rsidRPr="006456C7">
        <w:rPr>
          <w:color w:val="E3530F"/>
          <w:sz w:val="48"/>
          <w:szCs w:val="48"/>
        </w:rPr>
        <w:t>Formular zur Überprüfung der finanziellen Leistungsfähigkeit</w:t>
      </w:r>
    </w:p>
    <w:p w14:paraId="6BE30B66" w14:textId="77777777" w:rsidR="00314C9F" w:rsidRDefault="00314C9F" w:rsidP="00CC4B88">
      <w:pPr>
        <w:spacing w:line="276" w:lineRule="auto"/>
        <w:ind w:right="1551"/>
        <w:rPr>
          <w:rFonts w:ascii="Calibri" w:hAnsi="Calibri" w:cs="Calibri"/>
          <w:color w:val="154194"/>
          <w:sz w:val="32"/>
          <w:szCs w:val="32"/>
        </w:rPr>
      </w:pPr>
      <w:r w:rsidRPr="00314C9F">
        <w:rPr>
          <w:rFonts w:ascii="Calibri" w:hAnsi="Calibri" w:cs="Calibri"/>
          <w:color w:val="154194"/>
          <w:sz w:val="32"/>
          <w:szCs w:val="32"/>
        </w:rPr>
        <w:t>Bei Projektanträgen im EU-Programm Erasmus+ über eine Finanzhilfe von 60.000 Euro oder mehr</w:t>
      </w:r>
    </w:p>
    <w:p w14:paraId="2D8AE0B2" w14:textId="77777777" w:rsidR="00314C9F" w:rsidRDefault="00314C9F" w:rsidP="005F784C">
      <w:pPr>
        <w:spacing w:line="290" w:lineRule="exact"/>
        <w:ind w:right="1551"/>
        <w:rPr>
          <w:rFonts w:ascii="Calibri" w:hAnsi="Calibri" w:cs="Calibri"/>
          <w:color w:val="154194"/>
          <w:sz w:val="32"/>
          <w:szCs w:val="32"/>
        </w:rPr>
      </w:pPr>
    </w:p>
    <w:p w14:paraId="36FEFAB1" w14:textId="003933F5" w:rsidR="00314C9F" w:rsidRPr="00314C9F" w:rsidRDefault="00314C9F" w:rsidP="005F784C">
      <w:pPr>
        <w:spacing w:line="290" w:lineRule="exact"/>
        <w:ind w:right="1551"/>
        <w:rPr>
          <w:rFonts w:ascii="Calibri" w:hAnsi="Calibri" w:cs="Calibri"/>
          <w:color w:val="154194"/>
          <w:sz w:val="32"/>
          <w:szCs w:val="32"/>
        </w:rPr>
        <w:sectPr w:rsidR="00314C9F" w:rsidRPr="00314C9F" w:rsidSect="00E8223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985" w:left="1418" w:header="680" w:footer="879" w:gutter="0"/>
          <w:cols w:space="708"/>
          <w:titlePg/>
          <w:docGrid w:linePitch="360"/>
        </w:sectPr>
      </w:pPr>
    </w:p>
    <w:p w14:paraId="04ADBF9E" w14:textId="77777777" w:rsidR="00CC4B88" w:rsidRPr="004C1F19" w:rsidRDefault="00CC4B88" w:rsidP="00CC4B88">
      <w:pPr>
        <w:autoSpaceDE w:val="0"/>
        <w:autoSpaceDN w:val="0"/>
        <w:adjustRightInd w:val="0"/>
        <w:jc w:val="both"/>
        <w:rPr>
          <w:rFonts w:cstheme="minorHAnsi"/>
          <w:szCs w:val="22"/>
        </w:rPr>
      </w:pPr>
      <w:r w:rsidRPr="004C1F19">
        <w:rPr>
          <w:rFonts w:cstheme="minorHAnsi"/>
          <w:szCs w:val="22"/>
        </w:rPr>
        <w:t>In Übereinstimmung mit der Haushaltsordnung für den Gesamthaushaltsplan der Union müssen antrag</w:t>
      </w:r>
      <w:r w:rsidRPr="004C1F19">
        <w:rPr>
          <w:rFonts w:cstheme="minorHAnsi"/>
          <w:szCs w:val="22"/>
        </w:rPr>
        <w:softHyphen/>
        <w:t>stellende Einrichtungen bei der Einreichung von Anträgen zu EU-Finanzbeihilfen von 60.000 Euro oder mehr eine Gewinn- und Verlustrechnung, eine Bilanz des letzten abgeschlossenen Haushaltsjahres oder eine andere Form der Jahresrechnung, aus der die aktuelle Vermögens</w:t>
      </w:r>
      <w:r w:rsidRPr="004C1F19">
        <w:rPr>
          <w:rFonts w:cstheme="minorHAnsi"/>
          <w:szCs w:val="22"/>
        </w:rPr>
        <w:softHyphen/>
        <w:t>lage und wirtschaft</w:t>
      </w:r>
      <w:r w:rsidRPr="004C1F19">
        <w:rPr>
          <w:rFonts w:cstheme="minorHAnsi"/>
          <w:szCs w:val="22"/>
        </w:rPr>
        <w:softHyphen/>
        <w:t>liche Situation ersichtlich ist, vorlegen.</w:t>
      </w:r>
    </w:p>
    <w:p w14:paraId="189CB0B2" w14:textId="77777777" w:rsidR="00CC4B88" w:rsidRPr="004C1F19" w:rsidRDefault="00CC4B88" w:rsidP="00CC4B88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14:paraId="4E335B27" w14:textId="77777777" w:rsidR="00CC4B88" w:rsidRPr="004C1F19" w:rsidRDefault="00CC4B88" w:rsidP="00CC4B88">
      <w:pPr>
        <w:autoSpaceDE w:val="0"/>
        <w:autoSpaceDN w:val="0"/>
        <w:adjustRightInd w:val="0"/>
        <w:jc w:val="both"/>
        <w:rPr>
          <w:rFonts w:cstheme="minorHAnsi"/>
          <w:szCs w:val="22"/>
        </w:rPr>
      </w:pPr>
      <w:r w:rsidRPr="004C1F19">
        <w:rPr>
          <w:rFonts w:cstheme="minorHAnsi"/>
          <w:szCs w:val="22"/>
        </w:rPr>
        <w:t>Hiervon ausgenommen sind öffentliche oder private Einrichtungen, die seit mindestens zwei Jahren zu 50% oder mehr im Bereich der Personal- und Sach</w:t>
      </w:r>
      <w:r w:rsidRPr="004C1F19">
        <w:rPr>
          <w:rFonts w:cstheme="minorHAnsi"/>
          <w:szCs w:val="22"/>
        </w:rPr>
        <w:softHyphen/>
        <w:t>kosten aus öffentlichen Mitteln gefördert werden. Falls zutreffend, nutzen Sie bitte das „Formular für aus öffentlichen Mitteln geförderte Organisationen“.</w:t>
      </w:r>
    </w:p>
    <w:p w14:paraId="233CD3BE" w14:textId="77777777" w:rsidR="00CC4B88" w:rsidRPr="004C1F19" w:rsidRDefault="00CC4B88" w:rsidP="00CC4B88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14:paraId="6F93DB10" w14:textId="77777777" w:rsidR="00CC4B88" w:rsidRDefault="00CC4B88" w:rsidP="00CC4B88">
      <w:pPr>
        <w:autoSpaceDE w:val="0"/>
        <w:autoSpaceDN w:val="0"/>
        <w:adjustRightInd w:val="0"/>
        <w:jc w:val="both"/>
        <w:rPr>
          <w:rFonts w:cstheme="minorHAnsi"/>
          <w:szCs w:val="22"/>
        </w:rPr>
      </w:pPr>
      <w:r w:rsidRPr="004C1F19">
        <w:rPr>
          <w:rFonts w:cstheme="minorHAnsi"/>
          <w:szCs w:val="22"/>
        </w:rPr>
        <w:t>Gemäß Art. 132 Abs. 1 VO 966/2012 soll anhand von Auswahlkriterien (unter anderem der finan</w:t>
      </w:r>
      <w:r w:rsidRPr="004C1F19">
        <w:rPr>
          <w:rFonts w:cstheme="minorHAnsi"/>
          <w:szCs w:val="22"/>
        </w:rPr>
        <w:softHyphen/>
        <w:t>ziellen Leistungsfähigkeit) die Fähigkeit des Antragstellers beurteilt werden, die vorgeschla</w:t>
      </w:r>
      <w:r w:rsidRPr="004C1F19">
        <w:rPr>
          <w:rFonts w:cstheme="minorHAnsi"/>
          <w:szCs w:val="22"/>
        </w:rPr>
        <w:softHyphen/>
        <w:t>gene Maßnahme oder das Arbeitsprogramm vollständig durchzuführen. In diesem Rechtsrahmen haben alle antragstellenden Einrichtungen – außer den oben genannten – diese Tabelle auszufüllen und von einer vertretungs</w:t>
      </w:r>
      <w:r w:rsidRPr="004C1F19">
        <w:rPr>
          <w:rFonts w:cstheme="minorHAnsi"/>
          <w:szCs w:val="22"/>
        </w:rPr>
        <w:softHyphen/>
        <w:t>berech</w:t>
      </w:r>
      <w:r w:rsidRPr="004C1F19">
        <w:rPr>
          <w:rFonts w:cstheme="minorHAnsi"/>
          <w:szCs w:val="22"/>
        </w:rPr>
        <w:softHyphen/>
        <w:t>tigten Person unterschrieben per E-Mail an die Nationale Agentur zu senden. Grundlage der Angaben zu den Finanzen sollen die aktuellen Kontenab</w:t>
      </w:r>
      <w:r w:rsidRPr="004C1F19">
        <w:rPr>
          <w:rFonts w:cstheme="minorHAnsi"/>
          <w:szCs w:val="22"/>
        </w:rPr>
        <w:softHyphen/>
        <w:t xml:space="preserve">schlüsse sein, die den Angaben der antragstellenden Einrichtung im </w:t>
      </w:r>
      <w:hyperlink r:id="rId15" w:history="1">
        <w:r w:rsidRPr="004C1F19">
          <w:rPr>
            <w:rStyle w:val="Hyperlink"/>
            <w:rFonts w:ascii="Calibri" w:eastAsia="Times New Roman" w:hAnsi="Calibri" w:cs="Times New Roman"/>
            <w:sz w:val="24"/>
            <w:szCs w:val="28"/>
            <w:lang w:val="x-none" w:eastAsia="de-DE"/>
          </w:rPr>
          <w:t>Registrierungs</w:t>
        </w:r>
        <w:r w:rsidRPr="004C1F19">
          <w:rPr>
            <w:rStyle w:val="Hyperlink"/>
            <w:rFonts w:ascii="Calibri" w:eastAsia="Times New Roman" w:hAnsi="Calibri" w:cs="Times New Roman"/>
            <w:sz w:val="24"/>
            <w:szCs w:val="28"/>
            <w:lang w:val="x-none" w:eastAsia="de-DE"/>
          </w:rPr>
          <w:softHyphen/>
          <w:t>system der EU</w:t>
        </w:r>
      </w:hyperlink>
      <w:r w:rsidRPr="004C1F19">
        <w:rPr>
          <w:rStyle w:val="Hyperlink"/>
          <w:rFonts w:ascii="Calibri" w:eastAsia="Times New Roman" w:hAnsi="Calibri" w:cs="Times New Roman"/>
          <w:sz w:val="24"/>
          <w:szCs w:val="28"/>
          <w:lang w:val="x-none" w:eastAsia="de-DE"/>
        </w:rPr>
        <w:t xml:space="preserve"> (Organisation Registration System, ORS)</w:t>
      </w:r>
      <w:r w:rsidRPr="004C1F19">
        <w:rPr>
          <w:rFonts w:cstheme="minorHAnsi"/>
          <w:szCs w:val="22"/>
        </w:rPr>
        <w:t xml:space="preserve"> beizufügen sind.</w:t>
      </w:r>
    </w:p>
    <w:p w14:paraId="1647FA1D" w14:textId="77777777" w:rsidR="00CC4B88" w:rsidRPr="004C1F19" w:rsidRDefault="00CC4B88" w:rsidP="00CC4B88">
      <w:pPr>
        <w:autoSpaceDE w:val="0"/>
        <w:autoSpaceDN w:val="0"/>
        <w:adjustRightInd w:val="0"/>
        <w:jc w:val="both"/>
        <w:rPr>
          <w:rFonts w:cstheme="minorHAnsi"/>
          <w:szCs w:val="22"/>
        </w:rPr>
      </w:pPr>
    </w:p>
    <w:p w14:paraId="6252E367" w14:textId="77777777" w:rsidR="00CC4B88" w:rsidRPr="004C1F19" w:rsidRDefault="00CC4B88" w:rsidP="00CC4B8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914"/>
      </w:tblGrid>
      <w:tr w:rsidR="00CC4B88" w:rsidRPr="004C1F19" w14:paraId="0D2D7843" w14:textId="77777777" w:rsidTr="00D36A96">
        <w:tc>
          <w:tcPr>
            <w:tcW w:w="5245" w:type="dxa"/>
            <w:shd w:val="clear" w:color="auto" w:fill="auto"/>
            <w:vAlign w:val="center"/>
          </w:tcPr>
          <w:p w14:paraId="20EAE174" w14:textId="77777777" w:rsidR="00CC4B88" w:rsidRPr="004C1F19" w:rsidRDefault="00CC4B88" w:rsidP="00D36A9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t>Offizielle Bezeichnung der antragstellenden Einrichtung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DD7DC5B" w14:textId="77777777" w:rsidR="00CC4B88" w:rsidRPr="004C1F19" w:rsidRDefault="00CC4B88" w:rsidP="00D36A9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F1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C1F19">
              <w:rPr>
                <w:rFonts w:ascii="Calibri" w:hAnsi="Calibri" w:cs="Arial"/>
                <w:szCs w:val="22"/>
              </w:rPr>
            </w:r>
            <w:r w:rsidRPr="004C1F19">
              <w:rPr>
                <w:rFonts w:ascii="Calibri" w:hAnsi="Calibri" w:cs="Arial"/>
                <w:szCs w:val="22"/>
              </w:rPr>
              <w:fldChar w:fldCharType="separate"/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CC4B88" w:rsidRPr="004C1F19" w14:paraId="73B231A8" w14:textId="77777777" w:rsidTr="00D36A96">
        <w:tc>
          <w:tcPr>
            <w:tcW w:w="5245" w:type="dxa"/>
            <w:shd w:val="clear" w:color="auto" w:fill="auto"/>
            <w:vAlign w:val="center"/>
          </w:tcPr>
          <w:p w14:paraId="246B56B7" w14:textId="77777777" w:rsidR="00CC4B88" w:rsidRPr="004C1F19" w:rsidRDefault="00CC4B88" w:rsidP="00D36A9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t>Rechtsform der antragstellenden Einrichtung</w:t>
            </w:r>
            <w:r w:rsidRPr="004C1F19">
              <w:rPr>
                <w:rStyle w:val="Funotenzeichen"/>
                <w:rFonts w:ascii="Calibri" w:hAnsi="Calibri" w:cs="Arial"/>
                <w:szCs w:val="22"/>
              </w:rPr>
              <w:footnoteReference w:id="1"/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44EA830C" w14:textId="77777777" w:rsidR="00CC4B88" w:rsidRPr="004C1F19" w:rsidRDefault="00CC4B88" w:rsidP="00D36A9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F1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C1F19">
              <w:rPr>
                <w:rFonts w:ascii="Calibri" w:hAnsi="Calibri" w:cs="Arial"/>
                <w:szCs w:val="22"/>
              </w:rPr>
            </w:r>
            <w:r w:rsidRPr="004C1F19">
              <w:rPr>
                <w:rFonts w:ascii="Calibri" w:hAnsi="Calibri" w:cs="Arial"/>
                <w:szCs w:val="22"/>
              </w:rPr>
              <w:fldChar w:fldCharType="separate"/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Calibri" w:hAnsi="Calibri" w:cs="Arial"/>
                <w:szCs w:val="22"/>
              </w:rPr>
              <w:fldChar w:fldCharType="end"/>
            </w:r>
            <w:r w:rsidRPr="004C1F19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CC4B88" w:rsidRPr="004C1F19" w14:paraId="3199065F" w14:textId="77777777" w:rsidTr="00D36A96">
        <w:tc>
          <w:tcPr>
            <w:tcW w:w="5245" w:type="dxa"/>
            <w:shd w:val="clear" w:color="auto" w:fill="auto"/>
            <w:vAlign w:val="center"/>
          </w:tcPr>
          <w:p w14:paraId="1627F31E" w14:textId="77777777" w:rsidR="00CC4B88" w:rsidRPr="004C1F19" w:rsidRDefault="00CC4B88" w:rsidP="00D36A9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t>Währung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5A68DC2" w14:textId="77777777" w:rsidR="00CC4B88" w:rsidRPr="004C1F19" w:rsidRDefault="00CC4B88" w:rsidP="00D36A9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F1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C1F19">
              <w:rPr>
                <w:rFonts w:ascii="Calibri" w:hAnsi="Calibri" w:cs="Arial"/>
                <w:szCs w:val="22"/>
              </w:rPr>
            </w:r>
            <w:r w:rsidRPr="004C1F19">
              <w:rPr>
                <w:rFonts w:ascii="Calibri" w:hAnsi="Calibri" w:cs="Arial"/>
                <w:szCs w:val="22"/>
              </w:rPr>
              <w:fldChar w:fldCharType="separate"/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Calibri" w:hAnsi="Calibri" w:cs="Arial"/>
                <w:szCs w:val="22"/>
              </w:rPr>
              <w:fldChar w:fldCharType="end"/>
            </w:r>
            <w:r w:rsidRPr="004C1F19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CC4B88" w:rsidRPr="004C1F19" w14:paraId="2EF7DA71" w14:textId="77777777" w:rsidTr="00D36A96">
        <w:tc>
          <w:tcPr>
            <w:tcW w:w="5245" w:type="dxa"/>
            <w:shd w:val="clear" w:color="auto" w:fill="auto"/>
            <w:vAlign w:val="center"/>
          </w:tcPr>
          <w:p w14:paraId="56963B82" w14:textId="77777777" w:rsidR="00CC4B88" w:rsidRPr="004C1F19" w:rsidRDefault="00CC4B88" w:rsidP="00D36A9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t>Stichtag des letzten Jahresabschlusses</w:t>
            </w:r>
            <w:r w:rsidRPr="004C1F19">
              <w:rPr>
                <w:rStyle w:val="Funotenzeichen"/>
                <w:rFonts w:ascii="Calibri" w:hAnsi="Calibri" w:cs="Arial"/>
                <w:szCs w:val="22"/>
              </w:rPr>
              <w:footnoteReference w:id="2"/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C75D1A0" w14:textId="77777777" w:rsidR="00CC4B88" w:rsidRPr="004C1F19" w:rsidRDefault="00CC4B88" w:rsidP="00D36A9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F1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C1F19">
              <w:rPr>
                <w:rFonts w:ascii="Calibri" w:hAnsi="Calibri" w:cs="Arial"/>
                <w:szCs w:val="22"/>
              </w:rPr>
            </w:r>
            <w:r w:rsidRPr="004C1F19">
              <w:rPr>
                <w:rFonts w:ascii="Calibri" w:hAnsi="Calibri" w:cs="Arial"/>
                <w:szCs w:val="22"/>
              </w:rPr>
              <w:fldChar w:fldCharType="separate"/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Calibri" w:hAnsi="Calibri" w:cs="Arial"/>
                <w:szCs w:val="22"/>
              </w:rPr>
              <w:fldChar w:fldCharType="end"/>
            </w:r>
            <w:r w:rsidRPr="004C1F19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  <w:tr w:rsidR="00CC4B88" w:rsidRPr="004C1F19" w14:paraId="50B47D70" w14:textId="77777777" w:rsidTr="00D36A96">
        <w:tc>
          <w:tcPr>
            <w:tcW w:w="5245" w:type="dxa"/>
            <w:shd w:val="clear" w:color="auto" w:fill="auto"/>
          </w:tcPr>
          <w:p w14:paraId="7583E96E" w14:textId="77777777" w:rsidR="00CC4B88" w:rsidRPr="004C1F19" w:rsidRDefault="00CC4B88" w:rsidP="00D36A9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t>Eigenkapital</w:t>
            </w:r>
            <w:r w:rsidRPr="004C1F19">
              <w:rPr>
                <w:rStyle w:val="Funotenzeichen"/>
                <w:rFonts w:ascii="Calibri" w:hAnsi="Calibri" w:cs="Arial"/>
                <w:szCs w:val="22"/>
              </w:rPr>
              <w:footnoteReference w:id="3"/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09F0CA2" w14:textId="77777777" w:rsidR="00CC4B88" w:rsidRPr="004C1F19" w:rsidRDefault="00CC4B88" w:rsidP="00D36A9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F1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C1F19">
              <w:rPr>
                <w:rFonts w:ascii="Calibri" w:hAnsi="Calibri" w:cs="Arial"/>
                <w:szCs w:val="22"/>
              </w:rPr>
            </w:r>
            <w:r w:rsidRPr="004C1F19">
              <w:rPr>
                <w:rFonts w:ascii="Calibri" w:hAnsi="Calibri" w:cs="Arial"/>
                <w:szCs w:val="22"/>
              </w:rPr>
              <w:fldChar w:fldCharType="separate"/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CC4B88" w:rsidRPr="004C1F19" w14:paraId="1DFC1516" w14:textId="77777777" w:rsidTr="00D36A96">
        <w:tc>
          <w:tcPr>
            <w:tcW w:w="5245" w:type="dxa"/>
            <w:shd w:val="clear" w:color="auto" w:fill="auto"/>
          </w:tcPr>
          <w:p w14:paraId="373D22AE" w14:textId="77777777" w:rsidR="00CC4B88" w:rsidRPr="004C1F19" w:rsidRDefault="00CC4B88" w:rsidP="00D36A9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t>Bilanzsumme</w:t>
            </w:r>
            <w:r w:rsidRPr="004C1F19">
              <w:rPr>
                <w:rStyle w:val="Funotenzeichen"/>
                <w:rFonts w:ascii="Calibri" w:hAnsi="Calibri" w:cs="Arial"/>
                <w:szCs w:val="22"/>
              </w:rPr>
              <w:footnoteReference w:id="4"/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F6843C1" w14:textId="77777777" w:rsidR="00CC4B88" w:rsidRPr="004C1F19" w:rsidRDefault="00CC4B88" w:rsidP="00D36A9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F1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C1F19">
              <w:rPr>
                <w:rFonts w:ascii="Calibri" w:hAnsi="Calibri" w:cs="Arial"/>
                <w:szCs w:val="22"/>
              </w:rPr>
            </w:r>
            <w:r w:rsidRPr="004C1F19">
              <w:rPr>
                <w:rFonts w:ascii="Calibri" w:hAnsi="Calibri" w:cs="Arial"/>
                <w:szCs w:val="22"/>
              </w:rPr>
              <w:fldChar w:fldCharType="separate"/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CC4B88" w:rsidRPr="004C1F19" w14:paraId="55878713" w14:textId="77777777" w:rsidTr="00D36A96">
        <w:tc>
          <w:tcPr>
            <w:tcW w:w="5245" w:type="dxa"/>
            <w:shd w:val="clear" w:color="auto" w:fill="auto"/>
          </w:tcPr>
          <w:p w14:paraId="6AC1BBE4" w14:textId="77777777" w:rsidR="00CC4B88" w:rsidRPr="004C1F19" w:rsidRDefault="00CC4B88" w:rsidP="00D36A9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lastRenderedPageBreak/>
              <w:t>Forderungen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2551FDEF" w14:textId="77777777" w:rsidR="00CC4B88" w:rsidRPr="004C1F19" w:rsidRDefault="00CC4B88" w:rsidP="00D36A9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F1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C1F19">
              <w:rPr>
                <w:rFonts w:ascii="Calibri" w:hAnsi="Calibri" w:cs="Arial"/>
                <w:szCs w:val="22"/>
              </w:rPr>
            </w:r>
            <w:r w:rsidRPr="004C1F19">
              <w:rPr>
                <w:rFonts w:ascii="Calibri" w:hAnsi="Calibri" w:cs="Arial"/>
                <w:szCs w:val="22"/>
              </w:rPr>
              <w:fldChar w:fldCharType="separate"/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CC4B88" w:rsidRPr="004C1F19" w14:paraId="70394BDA" w14:textId="77777777" w:rsidTr="00D36A96">
        <w:tc>
          <w:tcPr>
            <w:tcW w:w="5245" w:type="dxa"/>
            <w:shd w:val="clear" w:color="auto" w:fill="auto"/>
          </w:tcPr>
          <w:p w14:paraId="4B55C828" w14:textId="77777777" w:rsidR="00CC4B88" w:rsidRPr="004C1F19" w:rsidRDefault="00CC4B88" w:rsidP="00D36A9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t>Liquidität (Bankguthaben + Kassenguthaben)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C81B8" w14:textId="77777777" w:rsidR="00CC4B88" w:rsidRPr="004C1F19" w:rsidRDefault="00CC4B88" w:rsidP="00D36A9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Cs w:val="22"/>
              </w:rPr>
            </w:pPr>
            <w:r w:rsidRPr="004C1F19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F1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C1F19">
              <w:rPr>
                <w:rFonts w:ascii="Calibri" w:hAnsi="Calibri" w:cs="Arial"/>
                <w:szCs w:val="22"/>
              </w:rPr>
            </w:r>
            <w:r w:rsidRPr="004C1F19">
              <w:rPr>
                <w:rFonts w:ascii="Calibri" w:hAnsi="Calibri" w:cs="Arial"/>
                <w:szCs w:val="22"/>
              </w:rPr>
              <w:fldChar w:fldCharType="separate"/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CC4B88" w:rsidRPr="004C1F19" w14:paraId="17C159C6" w14:textId="77777777" w:rsidTr="00D36A96">
        <w:tc>
          <w:tcPr>
            <w:tcW w:w="5245" w:type="dxa"/>
            <w:shd w:val="clear" w:color="auto" w:fill="auto"/>
          </w:tcPr>
          <w:p w14:paraId="611FEC7E" w14:textId="77777777" w:rsidR="00CC4B88" w:rsidRPr="004C1F19" w:rsidRDefault="00CC4B88" w:rsidP="00D36A9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Cs w:val="22"/>
                <w:vertAlign w:val="superscript"/>
              </w:rPr>
            </w:pPr>
            <w:r w:rsidRPr="004C1F19">
              <w:rPr>
                <w:rFonts w:ascii="Calibri" w:hAnsi="Calibri" w:cs="Arial"/>
                <w:szCs w:val="22"/>
              </w:rPr>
              <w:t>Kurzfristige Verbindlichkeiten</w:t>
            </w:r>
            <w:r w:rsidRPr="004C1F19">
              <w:rPr>
                <w:rStyle w:val="Funotenzeichen"/>
                <w:rFonts w:ascii="Calibri" w:hAnsi="Calibri" w:cs="Arial"/>
                <w:szCs w:val="22"/>
              </w:rPr>
              <w:footnoteReference w:id="5"/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0992F" w14:textId="77777777" w:rsidR="00CC4B88" w:rsidRPr="004C1F19" w:rsidRDefault="00CC4B88" w:rsidP="00D36A96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</w:rPr>
            </w:pPr>
            <w:r w:rsidRPr="004C1F19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F1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C1F19">
              <w:rPr>
                <w:rFonts w:ascii="Calibri" w:hAnsi="Calibri" w:cs="Arial"/>
                <w:szCs w:val="22"/>
              </w:rPr>
            </w:r>
            <w:r w:rsidRPr="004C1F19">
              <w:rPr>
                <w:rFonts w:ascii="Calibri" w:hAnsi="Calibri" w:cs="Arial"/>
                <w:szCs w:val="22"/>
              </w:rPr>
              <w:fldChar w:fldCharType="separate"/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Arial" w:hAnsi="Arial" w:cs="Arial"/>
                <w:noProof/>
                <w:szCs w:val="22"/>
              </w:rPr>
              <w:t> </w:t>
            </w:r>
            <w:r w:rsidRPr="004C1F19">
              <w:rPr>
                <w:rFonts w:ascii="Calibri" w:hAnsi="Calibri" w:cs="Arial"/>
                <w:szCs w:val="22"/>
              </w:rPr>
              <w:fldChar w:fldCharType="end"/>
            </w:r>
            <w:r w:rsidRPr="004C1F19">
              <w:rPr>
                <w:rFonts w:ascii="Calibri" w:hAnsi="Calibri" w:cs="Arial"/>
                <w:sz w:val="20"/>
              </w:rPr>
              <w:t xml:space="preserve"> </w:t>
            </w:r>
          </w:p>
        </w:tc>
      </w:tr>
    </w:tbl>
    <w:p w14:paraId="6F9DAF28" w14:textId="77777777" w:rsidR="00CC4B88" w:rsidRPr="004C1F19" w:rsidRDefault="00CC4B88" w:rsidP="00CC4B88">
      <w:pPr>
        <w:autoSpaceDE w:val="0"/>
        <w:autoSpaceDN w:val="0"/>
        <w:adjustRightInd w:val="0"/>
        <w:rPr>
          <w:rFonts w:ascii="Calibri" w:hAnsi="Calibri"/>
          <w:sz w:val="13"/>
          <w:szCs w:val="13"/>
        </w:rPr>
      </w:pPr>
    </w:p>
    <w:p w14:paraId="0F559482" w14:textId="77777777" w:rsidR="00CC4B88" w:rsidRPr="004C1F19" w:rsidRDefault="00CC4B88" w:rsidP="00CC4B88">
      <w:pPr>
        <w:ind w:right="1551"/>
      </w:pPr>
    </w:p>
    <w:p w14:paraId="612F062F" w14:textId="77777777" w:rsidR="00CC4B88" w:rsidRPr="004C1F19" w:rsidRDefault="00CC4B88" w:rsidP="00CC4B88">
      <w:pPr>
        <w:autoSpaceDE w:val="0"/>
        <w:autoSpaceDN w:val="0"/>
        <w:adjustRightInd w:val="0"/>
        <w:jc w:val="both"/>
        <w:rPr>
          <w:rFonts w:cstheme="minorHAnsi"/>
          <w:szCs w:val="22"/>
        </w:rPr>
      </w:pPr>
      <w:r w:rsidRPr="004C1F19">
        <w:rPr>
          <w:rFonts w:cstheme="minorHAnsi"/>
          <w:szCs w:val="22"/>
        </w:rPr>
        <w:t>Sind Sie nicht bilanzierungspflichtig beziehungsweise haben für den Jahresabschluss nur eine Gewinn- und Verlustrechnung, Einnahmen-Überschuss-Rechnung oder Ein</w:t>
      </w:r>
      <w:r w:rsidRPr="004C1F19">
        <w:rPr>
          <w:rFonts w:cstheme="minorHAnsi"/>
          <w:szCs w:val="22"/>
        </w:rPr>
        <w:softHyphen/>
        <w:t xml:space="preserve">nahmen-Ausgaben-Rechnung erstellt, dann lassen Sie die Felder, für die Sie keine Werte ermitteln können, bitte frei. </w:t>
      </w:r>
    </w:p>
    <w:p w14:paraId="640D1370" w14:textId="77777777" w:rsidR="00CC4B88" w:rsidRPr="000E0BD7" w:rsidRDefault="00CC4B88" w:rsidP="00CC4B88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4AF8BC6" w14:textId="77777777" w:rsidR="00CC4B88" w:rsidRPr="000E0BD7" w:rsidRDefault="00CC4B88" w:rsidP="00CC4B88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D920DD6" w14:textId="77777777" w:rsidR="00CC4B88" w:rsidRDefault="00CC4B88" w:rsidP="00CC4B88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7299B97" w14:textId="77777777" w:rsidR="00CC4B88" w:rsidRPr="000E0BD7" w:rsidRDefault="00CC4B88" w:rsidP="00CC4B88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242C953" w14:textId="77777777" w:rsidR="00CC4B88" w:rsidRDefault="00CC4B88" w:rsidP="00CC4B88">
      <w:pPr>
        <w:autoSpaceDE w:val="0"/>
        <w:autoSpaceDN w:val="0"/>
        <w:adjustRightInd w:val="0"/>
        <w:jc w:val="both"/>
      </w:pPr>
    </w:p>
    <w:p w14:paraId="573223FB" w14:textId="77777777" w:rsidR="00CC4B88" w:rsidRDefault="00CC4B88" w:rsidP="00CC4B88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E4612A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12A">
        <w:rPr>
          <w:rFonts w:ascii="Calibri" w:hAnsi="Calibri" w:cs="Arial"/>
          <w:sz w:val="20"/>
        </w:rPr>
        <w:instrText xml:space="preserve"> FORMTEXT </w:instrText>
      </w:r>
      <w:r w:rsidRPr="00E4612A">
        <w:rPr>
          <w:rFonts w:ascii="Calibri" w:hAnsi="Calibri" w:cs="Arial"/>
          <w:sz w:val="20"/>
        </w:rPr>
      </w:r>
      <w:r w:rsidRPr="00E4612A">
        <w:rPr>
          <w:rFonts w:ascii="Calibri" w:hAnsi="Calibri" w:cs="Arial"/>
          <w:sz w:val="20"/>
        </w:rPr>
        <w:fldChar w:fldCharType="separate"/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Calibri" w:hAnsi="Calibri" w:cs="Arial"/>
          <w:sz w:val="20"/>
        </w:rPr>
        <w:fldChar w:fldCharType="end"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E4612A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12A">
        <w:rPr>
          <w:rFonts w:ascii="Calibri" w:hAnsi="Calibri" w:cs="Arial"/>
          <w:sz w:val="20"/>
        </w:rPr>
        <w:instrText xml:space="preserve"> FORMTEXT </w:instrText>
      </w:r>
      <w:r w:rsidRPr="00E4612A">
        <w:rPr>
          <w:rFonts w:ascii="Calibri" w:hAnsi="Calibri" w:cs="Arial"/>
          <w:sz w:val="20"/>
        </w:rPr>
      </w:r>
      <w:r w:rsidRPr="00E4612A">
        <w:rPr>
          <w:rFonts w:ascii="Calibri" w:hAnsi="Calibri" w:cs="Arial"/>
          <w:sz w:val="20"/>
        </w:rPr>
        <w:fldChar w:fldCharType="separate"/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Calibri" w:hAnsi="Calibri" w:cs="Arial"/>
          <w:sz w:val="20"/>
        </w:rPr>
        <w:fldChar w:fldCharType="end"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E4612A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12A">
        <w:rPr>
          <w:rFonts w:ascii="Calibri" w:hAnsi="Calibri" w:cs="Arial"/>
          <w:sz w:val="20"/>
        </w:rPr>
        <w:instrText xml:space="preserve"> FORMTEXT </w:instrText>
      </w:r>
      <w:r w:rsidRPr="00E4612A">
        <w:rPr>
          <w:rFonts w:ascii="Calibri" w:hAnsi="Calibri" w:cs="Arial"/>
          <w:sz w:val="20"/>
        </w:rPr>
      </w:r>
      <w:r w:rsidRPr="00E4612A">
        <w:rPr>
          <w:rFonts w:ascii="Calibri" w:hAnsi="Calibri" w:cs="Arial"/>
          <w:sz w:val="20"/>
        </w:rPr>
        <w:fldChar w:fldCharType="separate"/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Arial" w:hAnsi="Arial" w:cs="Arial"/>
          <w:noProof/>
          <w:sz w:val="20"/>
        </w:rPr>
        <w:t> </w:t>
      </w:r>
      <w:r w:rsidRPr="00E4612A">
        <w:rPr>
          <w:rFonts w:ascii="Calibri" w:hAnsi="Calibri" w:cs="Arial"/>
          <w:sz w:val="20"/>
        </w:rPr>
        <w:fldChar w:fldCharType="end"/>
      </w:r>
    </w:p>
    <w:p w14:paraId="399B422E" w14:textId="77777777" w:rsidR="00CC4B88" w:rsidRDefault="00CC4B88" w:rsidP="00CC4B88">
      <w:pPr>
        <w:autoSpaceDE w:val="0"/>
        <w:autoSpaceDN w:val="0"/>
        <w:adjustRightInd w:val="0"/>
        <w:jc w:val="both"/>
      </w:pPr>
      <w:r>
        <w:t>_________</w:t>
      </w:r>
      <w:r>
        <w:tab/>
      </w:r>
      <w:r>
        <w:tab/>
        <w:t>_____________________________</w:t>
      </w:r>
      <w:r>
        <w:tab/>
      </w:r>
      <w:r>
        <w:tab/>
        <w:t>__________________</w:t>
      </w:r>
    </w:p>
    <w:p w14:paraId="1446C212" w14:textId="77777777" w:rsidR="00CC4B88" w:rsidRDefault="00CC4B88" w:rsidP="00CC4B8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</w:rPr>
      </w:pPr>
      <w:r w:rsidRPr="00300B77">
        <w:rPr>
          <w:rFonts w:asciiTheme="majorHAnsi" w:hAnsiTheme="majorHAnsi" w:cstheme="majorHAnsi"/>
          <w:sz w:val="20"/>
        </w:rPr>
        <w:t>Ort, Datum</w:t>
      </w:r>
      <w:r w:rsidRPr="00300B77"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300B77">
        <w:rPr>
          <w:rFonts w:asciiTheme="majorHAnsi" w:hAnsiTheme="majorHAnsi" w:cstheme="majorHAnsi"/>
          <w:sz w:val="20"/>
        </w:rPr>
        <w:t>rechtsverbindliche Unterschrift</w:t>
      </w:r>
      <w:r w:rsidRPr="00300B77">
        <w:rPr>
          <w:rFonts w:asciiTheme="majorHAnsi" w:hAnsiTheme="majorHAnsi" w:cstheme="majorHAnsi"/>
          <w:sz w:val="20"/>
        </w:rPr>
        <w:tab/>
      </w:r>
      <w:r w:rsidRPr="00300B77"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300B77">
        <w:rPr>
          <w:rFonts w:asciiTheme="majorHAnsi" w:hAnsiTheme="majorHAnsi" w:cstheme="majorHAnsi"/>
          <w:sz w:val="20"/>
        </w:rPr>
        <w:t>Stempel der Einrichtung</w:t>
      </w:r>
    </w:p>
    <w:p w14:paraId="798FDA78" w14:textId="77777777" w:rsidR="00CC4B88" w:rsidRPr="00300B77" w:rsidRDefault="00CC4B88" w:rsidP="00CC4B8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  <w:t>vertretungsberechtigte Person</w:t>
      </w:r>
    </w:p>
    <w:p w14:paraId="1EBD14B3" w14:textId="77777777" w:rsidR="00CC4B88" w:rsidRPr="00705129" w:rsidRDefault="00CC4B88" w:rsidP="00CC4B88">
      <w:pPr>
        <w:pStyle w:val="HeadlinezweiterOrdnung"/>
        <w:ind w:right="1551"/>
      </w:pPr>
    </w:p>
    <w:p w14:paraId="4100F5F9" w14:textId="77777777" w:rsidR="009E47CF" w:rsidRPr="00FD140F" w:rsidRDefault="009E47CF" w:rsidP="00CC4B88">
      <w:pPr>
        <w:jc w:val="both"/>
        <w:rPr>
          <w:lang w:val="en-US"/>
        </w:rPr>
      </w:pPr>
    </w:p>
    <w:sectPr w:rsidR="009E47CF" w:rsidRPr="00FD140F" w:rsidSect="00E82234">
      <w:type w:val="continuous"/>
      <w:pgSz w:w="11900" w:h="16840"/>
      <w:pgMar w:top="2268" w:right="1134" w:bottom="1985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28FB" w14:textId="77777777" w:rsidR="00BF2CCC" w:rsidRDefault="00BF2CCC" w:rsidP="00CD3334">
      <w:r>
        <w:separator/>
      </w:r>
    </w:p>
  </w:endnote>
  <w:endnote w:type="continuationSeparator" w:id="0">
    <w:p w14:paraId="04FBBD42" w14:textId="77777777" w:rsidR="00BF2CCC" w:rsidRDefault="00BF2CCC" w:rsidP="00C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3752750"/>
      <w:docPartObj>
        <w:docPartGallery w:val="Page Numbers (Bottom of Page)"/>
        <w:docPartUnique/>
      </w:docPartObj>
    </w:sdtPr>
    <w:sdtContent>
      <w:p w14:paraId="23BCB922" w14:textId="77777777" w:rsidR="003E14A0" w:rsidRDefault="003E14A0" w:rsidP="00855070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539200695"/>
      <w:docPartObj>
        <w:docPartGallery w:val="Page Numbers (Bottom of Page)"/>
        <w:docPartUnique/>
      </w:docPartObj>
    </w:sdtPr>
    <w:sdtContent>
      <w:p w14:paraId="1A170BFF" w14:textId="77777777" w:rsidR="008129C2" w:rsidRDefault="008129C2" w:rsidP="003E14A0">
        <w:pPr>
          <w:pStyle w:val="Fuzeile"/>
          <w:framePr w:wrap="none" w:vAnchor="text" w:hAnchor="margin" w:y="1"/>
          <w:ind w:firstLine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133E36C" w14:textId="77777777" w:rsidR="00CD3334" w:rsidRDefault="00CD3334" w:rsidP="008129C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55548790"/>
      <w:docPartObj>
        <w:docPartGallery w:val="Page Numbers (Bottom of Page)"/>
        <w:docPartUnique/>
      </w:docPartObj>
    </w:sdtPr>
    <w:sdtEndPr>
      <w:rPr>
        <w:rStyle w:val="Seitenzahl"/>
        <w:color w:val="174489"/>
      </w:rPr>
    </w:sdtEndPr>
    <w:sdtContent>
      <w:p w14:paraId="5B6C8DF4" w14:textId="77777777" w:rsidR="003E14A0" w:rsidRPr="003E14A0" w:rsidRDefault="003E14A0" w:rsidP="00855070">
        <w:pPr>
          <w:pStyle w:val="Fuzeile"/>
          <w:framePr w:wrap="none" w:vAnchor="text" w:hAnchor="margin" w:y="1"/>
          <w:rPr>
            <w:rStyle w:val="Seitenzahl"/>
            <w:color w:val="174489"/>
          </w:rPr>
        </w:pPr>
        <w:r w:rsidRPr="003E14A0">
          <w:rPr>
            <w:rStyle w:val="Seitenzahl"/>
            <w:color w:val="174489"/>
          </w:rPr>
          <w:t>Seite 0</w:t>
        </w:r>
        <w:r w:rsidRPr="003E14A0">
          <w:rPr>
            <w:rStyle w:val="Seitenzahl"/>
            <w:color w:val="174489"/>
          </w:rPr>
          <w:fldChar w:fldCharType="begin"/>
        </w:r>
        <w:r w:rsidRPr="003E14A0">
          <w:rPr>
            <w:rStyle w:val="Seitenzahl"/>
            <w:color w:val="174489"/>
          </w:rPr>
          <w:instrText xml:space="preserve"> PAGE </w:instrText>
        </w:r>
        <w:r w:rsidRPr="003E14A0">
          <w:rPr>
            <w:rStyle w:val="Seitenzahl"/>
            <w:color w:val="174489"/>
          </w:rPr>
          <w:fldChar w:fldCharType="separate"/>
        </w:r>
        <w:r w:rsidRPr="003E14A0">
          <w:rPr>
            <w:rStyle w:val="Seitenzahl"/>
            <w:noProof/>
            <w:color w:val="174489"/>
          </w:rPr>
          <w:t>1</w:t>
        </w:r>
        <w:r w:rsidRPr="003E14A0">
          <w:rPr>
            <w:rStyle w:val="Seitenzahl"/>
            <w:color w:val="174489"/>
          </w:rPr>
          <w:fldChar w:fldCharType="end"/>
        </w:r>
      </w:p>
    </w:sdtContent>
  </w:sdt>
  <w:p w14:paraId="6E8EAD38" w14:textId="77777777" w:rsidR="00CD3334" w:rsidRPr="008129C2" w:rsidRDefault="008129C2" w:rsidP="003E14A0">
    <w:pPr>
      <w:pStyle w:val="Fuzeile"/>
      <w:ind w:firstLine="360"/>
      <w:rPr>
        <w:b/>
        <w:bCs/>
        <w:color w:val="174489"/>
      </w:rPr>
    </w:pPr>
    <w:r>
      <w:rPr>
        <w:noProof/>
        <w:color w:val="17448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EDF572" wp14:editId="08EDC46C">
              <wp:simplePos x="0" y="0"/>
              <wp:positionH relativeFrom="column">
                <wp:posOffset>4131310</wp:posOffset>
              </wp:positionH>
              <wp:positionV relativeFrom="paragraph">
                <wp:posOffset>-17892</wp:posOffset>
              </wp:positionV>
              <wp:extent cx="1703524" cy="186613"/>
              <wp:effectExtent l="0" t="0" r="0" b="44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524" cy="1866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923910" w14:textId="77777777" w:rsidR="008129C2" w:rsidRPr="008129C2" w:rsidRDefault="009E47CF" w:rsidP="008129C2">
                          <w:pPr>
                            <w:rPr>
                              <w:color w:val="174489"/>
                            </w:rPr>
                          </w:pPr>
                          <w:r w:rsidRPr="009E47CF">
                            <w:rPr>
                              <w:color w:val="174489"/>
                            </w:rPr>
                            <w:t>www.erasmusplus-sport.de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DF5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5.3pt;margin-top:-1.4pt;width:134.1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" filled="f" stroked="f" strokeweight=".5pt">
              <v:textbox inset="0,0,0,0">
                <w:txbxContent>
                  <w:p w14:paraId="39923910" w14:textId="77777777" w:rsidR="008129C2" w:rsidRPr="008129C2" w:rsidRDefault="009E47CF" w:rsidP="008129C2">
                    <w:pPr>
                      <w:rPr>
                        <w:color w:val="174489"/>
                      </w:rPr>
                    </w:pPr>
                    <w:r w:rsidRPr="009E47CF">
                      <w:rPr>
                        <w:color w:val="174489"/>
                      </w:rPr>
                      <w:t>www.erasmusplus-sport.de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53436587"/>
      <w:docPartObj>
        <w:docPartGallery w:val="Page Numbers (Bottom of Page)"/>
        <w:docPartUnique/>
      </w:docPartObj>
    </w:sdtPr>
    <w:sdtEndPr>
      <w:rPr>
        <w:rStyle w:val="Seitenzahl"/>
        <w:color w:val="174489"/>
      </w:rPr>
    </w:sdtEndPr>
    <w:sdtContent>
      <w:p w14:paraId="591E80F4" w14:textId="77777777" w:rsidR="001C495C" w:rsidRPr="003E14A0" w:rsidRDefault="001C495C" w:rsidP="001C495C">
        <w:pPr>
          <w:pStyle w:val="Fuzeile"/>
          <w:framePr w:wrap="none" w:vAnchor="text" w:hAnchor="margin" w:y="1"/>
          <w:rPr>
            <w:rStyle w:val="Seitenzahl"/>
            <w:color w:val="174489"/>
          </w:rPr>
        </w:pPr>
        <w:r w:rsidRPr="003E14A0">
          <w:rPr>
            <w:rStyle w:val="Seitenzahl"/>
            <w:color w:val="174489"/>
          </w:rPr>
          <w:t>Seite 0</w:t>
        </w:r>
        <w:r w:rsidRPr="003E14A0">
          <w:rPr>
            <w:rStyle w:val="Seitenzahl"/>
            <w:color w:val="174489"/>
          </w:rPr>
          <w:fldChar w:fldCharType="begin"/>
        </w:r>
        <w:r w:rsidRPr="003E14A0">
          <w:rPr>
            <w:rStyle w:val="Seitenzahl"/>
            <w:color w:val="174489"/>
          </w:rPr>
          <w:instrText xml:space="preserve"> PAGE </w:instrText>
        </w:r>
        <w:r w:rsidRPr="003E14A0">
          <w:rPr>
            <w:rStyle w:val="Seitenzahl"/>
            <w:color w:val="174489"/>
          </w:rPr>
          <w:fldChar w:fldCharType="separate"/>
        </w:r>
        <w:r>
          <w:rPr>
            <w:rStyle w:val="Seitenzahl"/>
            <w:color w:val="174489"/>
          </w:rPr>
          <w:t>2</w:t>
        </w:r>
        <w:r w:rsidRPr="003E14A0">
          <w:rPr>
            <w:rStyle w:val="Seitenzahl"/>
            <w:color w:val="174489"/>
          </w:rPr>
          <w:fldChar w:fldCharType="end"/>
        </w:r>
      </w:p>
    </w:sdtContent>
  </w:sdt>
  <w:p w14:paraId="0246059C" w14:textId="77777777" w:rsidR="001C495C" w:rsidRDefault="001C49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B56E40" wp14:editId="415373E7">
              <wp:simplePos x="0" y="0"/>
              <wp:positionH relativeFrom="column">
                <wp:posOffset>4169233</wp:posOffset>
              </wp:positionH>
              <wp:positionV relativeFrom="paragraph">
                <wp:posOffset>-5715</wp:posOffset>
              </wp:positionV>
              <wp:extent cx="1647825" cy="180340"/>
              <wp:effectExtent l="0" t="0" r="3175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180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D39D81" w14:textId="77777777" w:rsidR="001C495C" w:rsidRPr="001C495C" w:rsidRDefault="009E47CF">
                          <w:pPr>
                            <w:rPr>
                              <w:color w:val="174489"/>
                            </w:rPr>
                          </w:pPr>
                          <w:r w:rsidRPr="009E47CF">
                            <w:rPr>
                              <w:color w:val="174489"/>
                            </w:rPr>
                            <w:t>www.erasmusplus-sport.de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56E4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328.3pt;margin-top:-.45pt;width:129.7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" filled="f" stroked="f" strokeweight=".5pt">
              <v:textbox inset="0,0,0,0">
                <w:txbxContent>
                  <w:p w14:paraId="61D39D81" w14:textId="77777777" w:rsidR="001C495C" w:rsidRPr="001C495C" w:rsidRDefault="009E47CF">
                    <w:pPr>
                      <w:rPr>
                        <w:color w:val="174489"/>
                      </w:rPr>
                    </w:pPr>
                    <w:r w:rsidRPr="009E47CF">
                      <w:rPr>
                        <w:color w:val="174489"/>
                      </w:rPr>
                      <w:t>www.erasmusplus-sport.de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8970" w14:textId="77777777" w:rsidR="00BF2CCC" w:rsidRDefault="00BF2CCC" w:rsidP="00CD3334">
      <w:r>
        <w:separator/>
      </w:r>
    </w:p>
  </w:footnote>
  <w:footnote w:type="continuationSeparator" w:id="0">
    <w:p w14:paraId="101D567F" w14:textId="77777777" w:rsidR="00BF2CCC" w:rsidRDefault="00BF2CCC" w:rsidP="00CD3334">
      <w:r>
        <w:continuationSeparator/>
      </w:r>
    </w:p>
  </w:footnote>
  <w:footnote w:id="1">
    <w:p w14:paraId="56CFC81B" w14:textId="77777777" w:rsidR="00CC4B88" w:rsidRPr="00590297" w:rsidRDefault="00CC4B88" w:rsidP="00CC4B88">
      <w:pPr>
        <w:tabs>
          <w:tab w:val="num" w:pos="426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A41F2">
        <w:rPr>
          <w:rFonts w:ascii="Calibri" w:hAnsi="Calibri" w:cs="Arial"/>
          <w:sz w:val="16"/>
          <w:szCs w:val="16"/>
        </w:rPr>
        <w:t>Beispiele für Rechtsformen: Aktiengesellschaft, eingetragener Verein, Genossenschaft</w:t>
      </w:r>
      <w:r>
        <w:rPr>
          <w:rFonts w:ascii="Calibri" w:hAnsi="Calibri" w:cs="Arial"/>
          <w:sz w:val="16"/>
          <w:szCs w:val="16"/>
        </w:rPr>
        <w:t xml:space="preserve">, </w:t>
      </w:r>
      <w:r w:rsidRPr="00BA41F2">
        <w:rPr>
          <w:rFonts w:ascii="Calibri" w:hAnsi="Calibri" w:cs="Arial"/>
          <w:sz w:val="16"/>
          <w:szCs w:val="16"/>
        </w:rPr>
        <w:t xml:space="preserve">Gesellschaft mit </w:t>
      </w:r>
      <w:r>
        <w:rPr>
          <w:rFonts w:ascii="Calibri" w:hAnsi="Calibri" w:cs="Arial"/>
          <w:sz w:val="16"/>
          <w:szCs w:val="16"/>
        </w:rPr>
        <w:t xml:space="preserve">beschränkter Haftung, </w:t>
      </w:r>
      <w:r w:rsidRPr="00BA41F2">
        <w:rPr>
          <w:rFonts w:ascii="Calibri" w:hAnsi="Calibri" w:cs="Arial"/>
          <w:sz w:val="16"/>
          <w:szCs w:val="16"/>
        </w:rPr>
        <w:t>…</w:t>
      </w:r>
    </w:p>
  </w:footnote>
  <w:footnote w:id="2">
    <w:p w14:paraId="7C3C8CAC" w14:textId="77777777" w:rsidR="00CC4B88" w:rsidRPr="00590297" w:rsidRDefault="00CC4B88" w:rsidP="00CC4B88">
      <w:pPr>
        <w:tabs>
          <w:tab w:val="num" w:pos="426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A41F2">
        <w:rPr>
          <w:rFonts w:ascii="Calibri" w:hAnsi="Calibri" w:cs="Arial"/>
          <w:sz w:val="16"/>
          <w:szCs w:val="16"/>
        </w:rPr>
        <w:t>Der Stichtag des letzten Jahresabschlusses darf nicht mehr als 18 Monate vor dem Datum der Schließung der Aufforderung zur Einreichung von Vorschlägen liegen</w:t>
      </w:r>
      <w:r>
        <w:rPr>
          <w:rFonts w:ascii="Calibri" w:hAnsi="Calibri" w:cs="Arial"/>
          <w:sz w:val="16"/>
          <w:szCs w:val="16"/>
        </w:rPr>
        <w:t>.</w:t>
      </w:r>
      <w:r w:rsidRPr="00BA41F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D</w:t>
      </w:r>
      <w:r w:rsidRPr="00BA41F2">
        <w:rPr>
          <w:rFonts w:ascii="Calibri" w:hAnsi="Calibri" w:cs="Arial"/>
          <w:sz w:val="16"/>
          <w:szCs w:val="16"/>
        </w:rPr>
        <w:t>ie Finanzangaben in dieser Tabelle müssen sich auf die letzten Jahreskonten beziehen</w:t>
      </w:r>
    </w:p>
  </w:footnote>
  <w:footnote w:id="3">
    <w:p w14:paraId="39ED8CA9" w14:textId="77777777" w:rsidR="00CC4B88" w:rsidRPr="00590297" w:rsidRDefault="00CC4B88" w:rsidP="00CC4B88">
      <w:pPr>
        <w:tabs>
          <w:tab w:val="num" w:pos="426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A41F2">
        <w:rPr>
          <w:rFonts w:ascii="Calibri" w:hAnsi="Calibri" w:cs="Arial"/>
          <w:sz w:val="16"/>
          <w:szCs w:val="16"/>
        </w:rPr>
        <w:t>Eigenkapital = gezeichnetes Kapital + Emissionsagio + Wertzuwächse aus Neubewertung + Rücklagen + Gewinnvortrag – Verlustvortrag + Kapitalzuschüsse. Bei positivem Eigenkapital ist dies in der Tabelle mit „+“, bei negativem Eigenkapital mit „-“ anzugeben.</w:t>
      </w:r>
    </w:p>
  </w:footnote>
  <w:footnote w:id="4">
    <w:p w14:paraId="6939F1B4" w14:textId="77777777" w:rsidR="00CC4B88" w:rsidRPr="00590297" w:rsidRDefault="00CC4B88" w:rsidP="00CC4B88">
      <w:pPr>
        <w:tabs>
          <w:tab w:val="num" w:pos="426"/>
        </w:tabs>
        <w:autoSpaceDE w:val="0"/>
        <w:autoSpaceDN w:val="0"/>
        <w:adjustRightInd w:val="0"/>
        <w:ind w:left="142"/>
        <w:jc w:val="both"/>
        <w:rPr>
          <w:rFonts w:ascii="Calibri" w:hAnsi="Calibri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A41F2">
        <w:rPr>
          <w:rFonts w:ascii="Calibri" w:hAnsi="Calibri" w:cs="Arial"/>
          <w:sz w:val="16"/>
          <w:szCs w:val="16"/>
        </w:rPr>
        <w:t>Bilanzsumme = Summe der Aktiva = Summe der Passiva</w:t>
      </w:r>
      <w:r>
        <w:rPr>
          <w:rFonts w:ascii="Calibri" w:hAnsi="Calibri" w:cs="Arial"/>
          <w:sz w:val="16"/>
          <w:szCs w:val="16"/>
        </w:rPr>
        <w:t>.</w:t>
      </w:r>
    </w:p>
  </w:footnote>
  <w:footnote w:id="5">
    <w:p w14:paraId="6EFA7D13" w14:textId="77777777" w:rsidR="00CC4B88" w:rsidRDefault="00CC4B88" w:rsidP="00CC4B88">
      <w:pPr>
        <w:tabs>
          <w:tab w:val="num" w:pos="426"/>
        </w:tabs>
        <w:autoSpaceDE w:val="0"/>
        <w:autoSpaceDN w:val="0"/>
        <w:adjustRightInd w:val="0"/>
        <w:ind w:left="142"/>
        <w:jc w:val="both"/>
      </w:pPr>
      <w:r>
        <w:rPr>
          <w:rStyle w:val="Funotenzeichen"/>
        </w:rPr>
        <w:footnoteRef/>
      </w:r>
      <w:r>
        <w:t xml:space="preserve"> </w:t>
      </w:r>
      <w:r w:rsidRPr="00A120EC">
        <w:rPr>
          <w:rFonts w:ascii="Calibri" w:hAnsi="Calibri" w:cs="Arial"/>
          <w:sz w:val="16"/>
          <w:szCs w:val="16"/>
        </w:rPr>
        <w:t>Betreffen alle rechtlich und wirtschaftlich begründeten Verpf</w:t>
      </w:r>
      <w:r>
        <w:rPr>
          <w:rFonts w:ascii="Calibri" w:hAnsi="Calibri" w:cs="Arial"/>
          <w:sz w:val="16"/>
          <w:szCs w:val="16"/>
        </w:rPr>
        <w:t xml:space="preserve">lichtungen einer Einrichtung </w:t>
      </w:r>
      <w:r w:rsidRPr="00A120EC">
        <w:rPr>
          <w:rFonts w:ascii="Calibri" w:hAnsi="Calibri" w:cs="Arial"/>
          <w:sz w:val="16"/>
          <w:szCs w:val="16"/>
        </w:rPr>
        <w:t>zur Erbringung einer definierten Leistung, die innerhalb eines Geschäfts- bzw. Wirtschaftsjahres zu begleichen 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D320" w14:textId="77777777" w:rsidR="00CD3334" w:rsidRDefault="00CD3334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056868" wp14:editId="14833DFE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8917" cy="1069825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17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7D3C" w14:textId="77777777" w:rsidR="001C495C" w:rsidRDefault="001C495C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952AF1" wp14:editId="099D32E0">
          <wp:simplePos x="0" y="0"/>
          <wp:positionH relativeFrom="column">
            <wp:posOffset>-900430</wp:posOffset>
          </wp:positionH>
          <wp:positionV relativeFrom="paragraph">
            <wp:posOffset>-431686</wp:posOffset>
          </wp:positionV>
          <wp:extent cx="7568918" cy="10698252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18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63E"/>
    <w:multiLevelType w:val="hybridMultilevel"/>
    <w:tmpl w:val="365E3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71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GEOLjHfTAIudy2uFhhDeyo7V9vuBap6zU9tjzxqOay5iGPgJ0ceLHqYT6ANewJvQPGEtBa++Fjk5yqh/QjKhA==" w:salt="GHepBq5e3V5uJ0fItgvG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9F"/>
    <w:rsid w:val="001C495C"/>
    <w:rsid w:val="00251127"/>
    <w:rsid w:val="002F5F6C"/>
    <w:rsid w:val="00314C9F"/>
    <w:rsid w:val="003E14A0"/>
    <w:rsid w:val="00495DF4"/>
    <w:rsid w:val="00515228"/>
    <w:rsid w:val="005B676D"/>
    <w:rsid w:val="005D0148"/>
    <w:rsid w:val="005E34AA"/>
    <w:rsid w:val="005F784C"/>
    <w:rsid w:val="0063661A"/>
    <w:rsid w:val="006456C7"/>
    <w:rsid w:val="006D411A"/>
    <w:rsid w:val="00742179"/>
    <w:rsid w:val="008129C2"/>
    <w:rsid w:val="009E47CF"/>
    <w:rsid w:val="00BA2668"/>
    <w:rsid w:val="00BF2CCC"/>
    <w:rsid w:val="00C939CB"/>
    <w:rsid w:val="00CC4B88"/>
    <w:rsid w:val="00CD3334"/>
    <w:rsid w:val="00CF45D0"/>
    <w:rsid w:val="00E82234"/>
    <w:rsid w:val="00F521BD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9BD74"/>
  <w15:chartTrackingRefBased/>
  <w15:docId w15:val="{688DC5EE-B837-4D81-A801-0C2206C6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CD3334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D140F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D140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1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40F"/>
    <w:rPr>
      <w:rFonts w:ascii="Calibri" w:eastAsiaTheme="majorEastAsia" w:hAnsi="Calibri" w:cstheme="majorBidi"/>
      <w:b/>
      <w:bCs/>
      <w:color w:val="2F5496" w:themeColor="accent1" w:themeShade="BF"/>
      <w:sz w:val="22"/>
      <w:szCs w:val="26"/>
    </w:rPr>
  </w:style>
  <w:style w:type="paragraph" w:customStyle="1" w:styleId="HeadlineersteOrdnung">
    <w:name w:val="Headline erste Ordnung"/>
    <w:basedOn w:val="EinfAbs"/>
    <w:qFormat/>
    <w:rsid w:val="009E47CF"/>
    <w:pPr>
      <w:spacing w:after="170" w:line="240" w:lineRule="auto"/>
    </w:pPr>
    <w:rPr>
      <w:rFonts w:ascii="Calibri" w:hAnsi="Calibri" w:cs="Calibri"/>
      <w:b/>
      <w:bCs/>
      <w:color w:val="E3530F"/>
      <w:sz w:val="48"/>
      <w:szCs w:val="48"/>
    </w:rPr>
  </w:style>
  <w:style w:type="paragraph" w:customStyle="1" w:styleId="Subheadline">
    <w:name w:val="Subheadline"/>
    <w:basedOn w:val="EinfAbs"/>
    <w:qFormat/>
    <w:rsid w:val="00FD140F"/>
    <w:pPr>
      <w:spacing w:after="600" w:line="240" w:lineRule="auto"/>
    </w:pPr>
    <w:rPr>
      <w:rFonts w:ascii="Calibri" w:hAnsi="Calibri" w:cs="Calibri"/>
      <w:b/>
      <w:bCs/>
      <w:color w:val="154194"/>
      <w:sz w:val="32"/>
      <w:szCs w:val="32"/>
    </w:rPr>
  </w:style>
  <w:style w:type="paragraph" w:customStyle="1" w:styleId="HeadlinezweiterOrdnung">
    <w:name w:val="Headline zweiter Ordnung"/>
    <w:basedOn w:val="berschrift1"/>
    <w:qFormat/>
    <w:rsid w:val="00FD140F"/>
    <w:pPr>
      <w:spacing w:before="300" w:after="200" w:line="290" w:lineRule="exact"/>
    </w:pPr>
    <w:rPr>
      <w:rFonts w:ascii="Calibri" w:hAnsi="Calibri" w:cs="Calibri"/>
      <w:b/>
      <w:bCs/>
    </w:rPr>
  </w:style>
  <w:style w:type="paragraph" w:customStyle="1" w:styleId="Zwischenheadline">
    <w:name w:val="Zwischenheadline"/>
    <w:basedOn w:val="berschrift2"/>
    <w:qFormat/>
    <w:rsid w:val="005F784C"/>
    <w:pPr>
      <w:spacing w:before="120"/>
      <w:ind w:right="1554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D33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3334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CD33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334"/>
    <w:rPr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CD3334"/>
  </w:style>
  <w:style w:type="paragraph" w:styleId="Listenabsatz">
    <w:name w:val="List Paragraph"/>
    <w:basedOn w:val="Standard"/>
    <w:uiPriority w:val="34"/>
    <w:qFormat/>
    <w:rsid w:val="00314C9F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CC4B88"/>
    <w:rPr>
      <w:vertAlign w:val="superscript"/>
    </w:rPr>
  </w:style>
  <w:style w:type="character" w:styleId="Hyperlink">
    <w:name w:val="Hyperlink"/>
    <w:basedOn w:val="Absatz-Standardschriftart"/>
    <w:unhideWhenUsed/>
    <w:rsid w:val="00CC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ebgate.ec.europa.eu/erasmus-esc/home/organisations/my-organisations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bach\Downloads\E+-Sport_Mastervorlage_Hochformat_DE_einspalt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fe8719-8db3-4c7e-a384-5661382be024" xsi:nil="true"/>
    <lcf76f155ced4ddcb4097134ff3c332f xmlns="b8539960-a584-4f44-864f-f9475b807a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52F63572B4342966351CC9C666B60" ma:contentTypeVersion="15" ma:contentTypeDescription="Ein neues Dokument erstellen." ma:contentTypeScope="" ma:versionID="bdcf014b26e28361013d95a8c059e258">
  <xsd:schema xmlns:xsd="http://www.w3.org/2001/XMLSchema" xmlns:xs="http://www.w3.org/2001/XMLSchema" xmlns:p="http://schemas.microsoft.com/office/2006/metadata/properties" xmlns:ns2="b8539960-a584-4f44-864f-f9475b807a2b" xmlns:ns3="affe8719-8db3-4c7e-a384-5661382be024" targetNamespace="http://schemas.microsoft.com/office/2006/metadata/properties" ma:root="true" ma:fieldsID="8b1b5cf4953a94e03900a42bc827053b" ns2:_="" ns3:_="">
    <xsd:import namespace="b8539960-a584-4f44-864f-f9475b807a2b"/>
    <xsd:import namespace="affe8719-8db3-4c7e-a384-5661382b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9960-a584-4f44-864f-f9475b80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194f9f-2d52-4651-a611-761c7497d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8719-8db3-4c7e-a384-5661382b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fda8e7-4e21-4be9-8c1d-ffc60a651f15}" ma:internalName="TaxCatchAll" ma:showField="CatchAllData" ma:web="affe8719-8db3-4c7e-a384-5661382b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E260E-1EE0-4799-A341-004281E682F9}">
  <ds:schemaRefs>
    <ds:schemaRef ds:uri="http://schemas.microsoft.com/office/2006/metadata/properties"/>
    <ds:schemaRef ds:uri="http://schemas.microsoft.com/office/infopath/2007/PartnerControls"/>
    <ds:schemaRef ds:uri="affe8719-8db3-4c7e-a384-5661382be024"/>
    <ds:schemaRef ds:uri="b8539960-a584-4f44-864f-f9475b807a2b"/>
  </ds:schemaRefs>
</ds:datastoreItem>
</file>

<file path=customXml/itemProps2.xml><?xml version="1.0" encoding="utf-8"?>
<ds:datastoreItem xmlns:ds="http://schemas.openxmlformats.org/officeDocument/2006/customXml" ds:itemID="{494F448A-0D62-4A58-AE14-60960066A02B}"/>
</file>

<file path=customXml/itemProps3.xml><?xml version="1.0" encoding="utf-8"?>
<ds:datastoreItem xmlns:ds="http://schemas.openxmlformats.org/officeDocument/2006/customXml" ds:itemID="{FBBFB717-25CF-44C9-94EB-BFFA7FDD0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E+-Sport_Mastervorlage_Hochformat_DE_einspaltig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Burbach</dc:creator>
  <cp:keywords/>
  <dc:description/>
  <cp:lastModifiedBy>Yvonne Burbach</cp:lastModifiedBy>
  <cp:revision>3</cp:revision>
  <cp:lastPrinted>2022-06-22T07:42:00Z</cp:lastPrinted>
  <dcterms:created xsi:type="dcterms:W3CDTF">2023-06-05T11:36:00Z</dcterms:created>
  <dcterms:modified xsi:type="dcterms:W3CDTF">2023-06-05T11:42:00Z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0x01010033352F63572B4342966351CC9C666B60</vt:lpwstr>
  </property>
</Properties>
</file>